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50D2" w14:textId="77777777" w:rsidR="00CA06F7" w:rsidRPr="0088510B" w:rsidRDefault="008F04A0" w:rsidP="003F67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8510B">
        <w:rPr>
          <w:rFonts w:ascii="Arial" w:hAnsi="Arial" w:cs="Arial"/>
          <w:sz w:val="24"/>
          <w:szCs w:val="24"/>
        </w:rPr>
        <w:t xml:space="preserve">The Punjab Educational Endowment Fund is established with the objective of providing scholarships and monetary assistance to talented and needy students, enabling them to pursue quality education with equal opportunities. </w:t>
      </w:r>
      <w:r w:rsidR="00CA06F7" w:rsidRPr="0088510B">
        <w:rPr>
          <w:rFonts w:ascii="Arial" w:hAnsi="Arial" w:cs="Arial"/>
          <w:sz w:val="24"/>
          <w:szCs w:val="24"/>
        </w:rPr>
        <w:t>Bahria University and the Punjab Educational Endowment Fund collaborate to extend scholarships for master's level degree programs to deserving and accomplished students enrolled at Bahria University.</w:t>
      </w:r>
    </w:p>
    <w:p w14:paraId="353D2F35" w14:textId="669F6450" w:rsidR="003F67F1" w:rsidRPr="008F04A0" w:rsidRDefault="003F67F1" w:rsidP="003F67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3282C"/>
          <w:sz w:val="24"/>
          <w:szCs w:val="24"/>
          <w:u w:val="single"/>
        </w:rPr>
      </w:pPr>
      <w:r w:rsidRPr="008F04A0">
        <w:rPr>
          <w:rFonts w:ascii="Arial" w:eastAsia="Times New Roman" w:hAnsi="Arial" w:cs="Arial"/>
          <w:b/>
          <w:bCs/>
          <w:color w:val="23282C"/>
          <w:sz w:val="24"/>
          <w:szCs w:val="24"/>
          <w:u w:val="single"/>
        </w:rPr>
        <w:t>The eligibility criteria are as under:</w:t>
      </w:r>
    </w:p>
    <w:p w14:paraId="0748D242" w14:textId="554280DA" w:rsidR="003F67F1" w:rsidRPr="008F04A0" w:rsidRDefault="003F67F1" w:rsidP="003F67F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82C"/>
          <w:sz w:val="24"/>
          <w:szCs w:val="24"/>
        </w:rPr>
      </w:pPr>
      <w:r w:rsidRPr="008F04A0">
        <w:rPr>
          <w:rFonts w:ascii="Arial" w:eastAsia="Times New Roman" w:hAnsi="Arial" w:cs="Arial"/>
          <w:color w:val="23282C"/>
          <w:sz w:val="24"/>
          <w:szCs w:val="24"/>
        </w:rPr>
        <w:t>Punjab Domicile.</w:t>
      </w:r>
    </w:p>
    <w:p w14:paraId="0FB6E4D4" w14:textId="6DEFE58E" w:rsidR="003F67F1" w:rsidRPr="008F04A0" w:rsidRDefault="003F67F1" w:rsidP="003F67F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3282C"/>
          <w:sz w:val="24"/>
          <w:szCs w:val="24"/>
        </w:rPr>
      </w:pPr>
      <w:r w:rsidRPr="008F04A0">
        <w:rPr>
          <w:rFonts w:ascii="Arial" w:eastAsia="Times New Roman" w:hAnsi="Arial" w:cs="Arial"/>
          <w:color w:val="23282C"/>
          <w:sz w:val="24"/>
          <w:szCs w:val="24"/>
        </w:rPr>
        <w:t xml:space="preserve">Secured at least 60% marks or a minimum CGPA of 2.5 in BA/B.Sc./B.COM/BS/BBA etc. </w:t>
      </w:r>
      <w:r w:rsidR="00EA0FD0" w:rsidRPr="008F04A0">
        <w:rPr>
          <w:rFonts w:ascii="Arial" w:eastAsia="Times New Roman" w:hAnsi="Arial" w:cs="Arial"/>
          <w:color w:val="23282C"/>
          <w:sz w:val="24"/>
          <w:szCs w:val="24"/>
        </w:rPr>
        <w:t>examinations</w:t>
      </w:r>
      <w:r w:rsidRPr="008F04A0">
        <w:rPr>
          <w:rFonts w:ascii="Arial" w:eastAsia="Times New Roman" w:hAnsi="Arial" w:cs="Arial"/>
          <w:color w:val="23282C"/>
          <w:sz w:val="24"/>
          <w:szCs w:val="24"/>
        </w:rPr>
        <w:t xml:space="preserve"> held in last three years (Annual) in </w:t>
      </w:r>
      <w:r w:rsidRPr="008F04A0">
        <w:rPr>
          <w:rFonts w:ascii="Arial" w:eastAsia="Times New Roman" w:hAnsi="Arial" w:cs="Arial"/>
          <w:b/>
          <w:bCs/>
          <w:color w:val="23282C"/>
          <w:sz w:val="24"/>
          <w:szCs w:val="24"/>
        </w:rPr>
        <w:t>Punjab</w:t>
      </w:r>
      <w:r w:rsidR="006808EE" w:rsidRPr="008F04A0">
        <w:rPr>
          <w:rFonts w:ascii="Arial" w:eastAsia="Times New Roman" w:hAnsi="Arial" w:cs="Arial"/>
          <w:b/>
          <w:bCs/>
          <w:color w:val="23282C"/>
          <w:sz w:val="24"/>
          <w:szCs w:val="24"/>
        </w:rPr>
        <w:t>.</w:t>
      </w:r>
    </w:p>
    <w:p w14:paraId="76754AFD" w14:textId="500F7E04" w:rsidR="003F67F1" w:rsidRPr="008F04A0" w:rsidRDefault="003F67F1" w:rsidP="003F67F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82C"/>
          <w:sz w:val="24"/>
          <w:szCs w:val="24"/>
        </w:rPr>
      </w:pPr>
      <w:r w:rsidRPr="008F04A0">
        <w:rPr>
          <w:rFonts w:ascii="Arial" w:eastAsia="Times New Roman" w:hAnsi="Arial" w:cs="Arial"/>
          <w:color w:val="23282C"/>
          <w:sz w:val="24"/>
          <w:szCs w:val="24"/>
        </w:rPr>
        <w:t xml:space="preserve">Secured admission as a full-time student in a current academic year (2023-24) in one of the partner </w:t>
      </w:r>
      <w:r w:rsidR="001F156B" w:rsidRPr="008F04A0">
        <w:rPr>
          <w:rFonts w:ascii="Arial" w:eastAsia="Times New Roman" w:hAnsi="Arial" w:cs="Arial"/>
          <w:color w:val="23282C"/>
          <w:sz w:val="24"/>
          <w:szCs w:val="24"/>
        </w:rPr>
        <w:t>universities</w:t>
      </w:r>
      <w:r w:rsidRPr="008F04A0">
        <w:rPr>
          <w:rFonts w:ascii="Arial" w:eastAsia="Times New Roman" w:hAnsi="Arial" w:cs="Arial"/>
          <w:color w:val="23282C"/>
          <w:sz w:val="24"/>
          <w:szCs w:val="24"/>
        </w:rPr>
        <w:t xml:space="preserve">/ degree awarding </w:t>
      </w:r>
      <w:r w:rsidR="001F156B" w:rsidRPr="008F04A0">
        <w:rPr>
          <w:rFonts w:ascii="Arial" w:eastAsia="Times New Roman" w:hAnsi="Arial" w:cs="Arial"/>
          <w:color w:val="23282C"/>
          <w:sz w:val="24"/>
          <w:szCs w:val="24"/>
        </w:rPr>
        <w:t>institutions</w:t>
      </w:r>
      <w:r w:rsidRPr="008F04A0">
        <w:rPr>
          <w:rFonts w:ascii="Arial" w:eastAsia="Times New Roman" w:hAnsi="Arial" w:cs="Arial"/>
          <w:color w:val="23282C"/>
          <w:sz w:val="24"/>
          <w:szCs w:val="24"/>
        </w:rPr>
        <w:t>.</w:t>
      </w:r>
    </w:p>
    <w:p w14:paraId="0CCAD209" w14:textId="367EFED3" w:rsidR="003F67F1" w:rsidRPr="008F04A0" w:rsidRDefault="003F67F1" w:rsidP="003F67F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82C"/>
          <w:sz w:val="24"/>
          <w:szCs w:val="24"/>
        </w:rPr>
      </w:pPr>
      <w:r w:rsidRPr="008F04A0">
        <w:rPr>
          <w:rFonts w:ascii="Arial" w:eastAsia="Times New Roman" w:hAnsi="Arial" w:cs="Arial"/>
          <w:color w:val="23282C"/>
          <w:sz w:val="24"/>
          <w:szCs w:val="24"/>
        </w:rPr>
        <w:t xml:space="preserve">Students enrolled in spring/fall session (where applicable) are also eligible to apply for PEEF </w:t>
      </w:r>
      <w:r w:rsidR="0062247E" w:rsidRPr="008F04A0">
        <w:rPr>
          <w:rFonts w:ascii="Arial" w:eastAsia="Times New Roman" w:hAnsi="Arial" w:cs="Arial"/>
          <w:color w:val="23282C"/>
          <w:sz w:val="24"/>
          <w:szCs w:val="24"/>
        </w:rPr>
        <w:t>Bachelor’s/</w:t>
      </w:r>
      <w:r w:rsidRPr="008F04A0">
        <w:rPr>
          <w:rFonts w:ascii="Arial" w:eastAsia="Times New Roman" w:hAnsi="Arial" w:cs="Arial"/>
          <w:color w:val="23282C"/>
          <w:sz w:val="24"/>
          <w:szCs w:val="24"/>
        </w:rPr>
        <w:t>Master’s level scholarship.</w:t>
      </w:r>
    </w:p>
    <w:p w14:paraId="1DF90589" w14:textId="708D6958" w:rsidR="001F156B" w:rsidRPr="008F04A0" w:rsidRDefault="001F156B" w:rsidP="003F67F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82C"/>
          <w:sz w:val="24"/>
          <w:szCs w:val="24"/>
        </w:rPr>
      </w:pPr>
      <w:r w:rsidRPr="008F04A0">
        <w:rPr>
          <w:rFonts w:ascii="Arial" w:eastAsia="Times New Roman" w:hAnsi="Arial" w:cs="Arial"/>
          <w:color w:val="23282C"/>
          <w:sz w:val="24"/>
          <w:szCs w:val="24"/>
        </w:rPr>
        <w:t xml:space="preserve">Declared monthly income of parents (from all sources) should be equal to or less than </w:t>
      </w:r>
      <w:r w:rsidRPr="008F04A0">
        <w:rPr>
          <w:rFonts w:ascii="Arial" w:eastAsia="Times New Roman" w:hAnsi="Arial" w:cs="Arial"/>
          <w:b/>
          <w:bCs/>
          <w:color w:val="23282C"/>
          <w:sz w:val="24"/>
          <w:szCs w:val="24"/>
        </w:rPr>
        <w:t>Rs. 60,000/-</w:t>
      </w:r>
      <w:r w:rsidR="00FB24E3" w:rsidRPr="008F04A0">
        <w:rPr>
          <w:rFonts w:ascii="Arial" w:eastAsia="Times New Roman" w:hAnsi="Arial" w:cs="Arial"/>
          <w:b/>
          <w:bCs/>
          <w:color w:val="23282C"/>
          <w:sz w:val="24"/>
          <w:szCs w:val="24"/>
        </w:rPr>
        <w:t>.</w:t>
      </w:r>
    </w:p>
    <w:p w14:paraId="7C23A5BE" w14:textId="3CB0660B" w:rsidR="003F67F1" w:rsidRPr="008F04A0" w:rsidRDefault="003F67F1" w:rsidP="003F67F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82C"/>
          <w:sz w:val="24"/>
          <w:szCs w:val="24"/>
        </w:rPr>
      </w:pPr>
      <w:r w:rsidRPr="008F04A0">
        <w:rPr>
          <w:rFonts w:ascii="Arial" w:eastAsia="Times New Roman" w:hAnsi="Arial" w:cs="Arial"/>
          <w:color w:val="23282C"/>
          <w:sz w:val="24"/>
          <w:szCs w:val="24"/>
        </w:rPr>
        <w:t xml:space="preserve">Children of Govt. employees in BPS 1-4 are exempted from </w:t>
      </w:r>
      <w:r w:rsidR="00AF70ED" w:rsidRPr="008F04A0">
        <w:rPr>
          <w:rFonts w:ascii="Arial" w:eastAsia="Times New Roman" w:hAnsi="Arial" w:cs="Arial"/>
          <w:color w:val="23282C"/>
          <w:sz w:val="24"/>
          <w:szCs w:val="24"/>
        </w:rPr>
        <w:t xml:space="preserve">the </w:t>
      </w:r>
      <w:r w:rsidRPr="008F04A0">
        <w:rPr>
          <w:rFonts w:ascii="Arial" w:eastAsia="Times New Roman" w:hAnsi="Arial" w:cs="Arial"/>
          <w:color w:val="23282C"/>
          <w:sz w:val="24"/>
          <w:szCs w:val="24"/>
        </w:rPr>
        <w:t>condition of income, if salary is only source of income.</w:t>
      </w:r>
    </w:p>
    <w:p w14:paraId="7E9A73F7" w14:textId="77777777" w:rsidR="003F67F1" w:rsidRPr="008F04A0" w:rsidRDefault="003F67F1" w:rsidP="003F67F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82C"/>
          <w:sz w:val="24"/>
          <w:szCs w:val="24"/>
        </w:rPr>
      </w:pPr>
      <w:r w:rsidRPr="008F04A0">
        <w:rPr>
          <w:rFonts w:ascii="Arial" w:eastAsia="Times New Roman" w:hAnsi="Arial" w:cs="Arial"/>
          <w:color w:val="23282C"/>
          <w:sz w:val="24"/>
          <w:szCs w:val="24"/>
        </w:rPr>
        <w:t>Children of civilians martyred in terrorist attacks are exempted from income limit</w:t>
      </w:r>
    </w:p>
    <w:p w14:paraId="065FB402" w14:textId="77777777" w:rsidR="003F67F1" w:rsidRPr="008F04A0" w:rsidRDefault="003F67F1" w:rsidP="003F67F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82C"/>
          <w:sz w:val="24"/>
          <w:szCs w:val="24"/>
        </w:rPr>
      </w:pPr>
      <w:r w:rsidRPr="008F04A0">
        <w:rPr>
          <w:rFonts w:ascii="Arial" w:eastAsia="Times New Roman" w:hAnsi="Arial" w:cs="Arial"/>
          <w:color w:val="23282C"/>
          <w:sz w:val="24"/>
          <w:szCs w:val="24"/>
        </w:rPr>
        <w:t>Besides fulfilling PEEF eligibility criteria, the prospective student must qualify the merit and Need criteria of the respective University/degree awarding institution.</w:t>
      </w:r>
    </w:p>
    <w:p w14:paraId="7C5EECEB" w14:textId="25ABB1F9" w:rsidR="003F67F1" w:rsidRPr="008F04A0" w:rsidRDefault="003F67F1" w:rsidP="00FB24E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sectPr w:rsidR="003F67F1" w:rsidRPr="008F0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D4BF3"/>
    <w:multiLevelType w:val="hybridMultilevel"/>
    <w:tmpl w:val="B69AC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373F1"/>
    <w:multiLevelType w:val="hybridMultilevel"/>
    <w:tmpl w:val="8A60E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C06A1"/>
    <w:multiLevelType w:val="multilevel"/>
    <w:tmpl w:val="FDF2C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D6015D"/>
    <w:multiLevelType w:val="hybridMultilevel"/>
    <w:tmpl w:val="E21E1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81906"/>
    <w:multiLevelType w:val="hybridMultilevel"/>
    <w:tmpl w:val="BDC25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4F0A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F1"/>
    <w:rsid w:val="000159A4"/>
    <w:rsid w:val="00150344"/>
    <w:rsid w:val="001F156B"/>
    <w:rsid w:val="00225FD8"/>
    <w:rsid w:val="00377549"/>
    <w:rsid w:val="003F67F1"/>
    <w:rsid w:val="00426F8D"/>
    <w:rsid w:val="00470AD5"/>
    <w:rsid w:val="004946FD"/>
    <w:rsid w:val="005237BB"/>
    <w:rsid w:val="0062247E"/>
    <w:rsid w:val="00660943"/>
    <w:rsid w:val="00667146"/>
    <w:rsid w:val="006808EE"/>
    <w:rsid w:val="0088510B"/>
    <w:rsid w:val="008E7B69"/>
    <w:rsid w:val="008F04A0"/>
    <w:rsid w:val="00970B54"/>
    <w:rsid w:val="0097722E"/>
    <w:rsid w:val="00A7426B"/>
    <w:rsid w:val="00AF70ED"/>
    <w:rsid w:val="00B2083B"/>
    <w:rsid w:val="00BC29DA"/>
    <w:rsid w:val="00CA06F7"/>
    <w:rsid w:val="00D85436"/>
    <w:rsid w:val="00D87A97"/>
    <w:rsid w:val="00EA0FD0"/>
    <w:rsid w:val="00FB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C2FDE"/>
  <w15:chartTrackingRefBased/>
  <w15:docId w15:val="{2FF94647-A355-4166-B06A-17215B0C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F67F1"/>
    <w:rPr>
      <w:b/>
      <w:bCs/>
    </w:rPr>
  </w:style>
  <w:style w:type="character" w:styleId="Hyperlink">
    <w:name w:val="Hyperlink"/>
    <w:basedOn w:val="DefaultParagraphFont"/>
    <w:uiPriority w:val="99"/>
    <w:unhideWhenUsed/>
    <w:rsid w:val="003F67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7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67F1"/>
    <w:pPr>
      <w:ind w:left="720"/>
      <w:contextualSpacing/>
    </w:pPr>
  </w:style>
  <w:style w:type="paragraph" w:styleId="NoSpacing">
    <w:name w:val="No Spacing"/>
    <w:uiPriority w:val="1"/>
    <w:qFormat/>
    <w:rsid w:val="006609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1173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Bahria University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Officer Student Affairs</dc:creator>
  <cp:keywords/>
  <dc:description/>
  <cp:lastModifiedBy>Officer Student Affairs</cp:lastModifiedBy>
  <cp:revision>12</cp:revision>
  <cp:lastPrinted>2023-11-23T06:14:00Z</cp:lastPrinted>
  <dcterms:created xsi:type="dcterms:W3CDTF">2023-12-13T08:39:00Z</dcterms:created>
  <dcterms:modified xsi:type="dcterms:W3CDTF">2023-12-13T11:23:00Z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d692d71d-d6bf-404d-8497-37ae58552a95</vt:lpwstr>
  </property>
</Properties>
</file>